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2025年11月13日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ながせさんぎょうかぶしきがいしゃ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長瀬産業株式会社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うえしま　ひろゆき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上島　宏之</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550-8668</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大阪府 大阪市西区 新町１丁目１番１７号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4120001049021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中期経営計画ACE 2.0</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有価証券報告書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 5月10日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6月17日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https://www.nagase.co.jp/assetfiles/tekijikaiji/20210511-3.pdf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8～9ページに記載、11ページに記載、15～16ページに記載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当社HPにて公表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https://www.nagase.co.jp/assetfiles/uploads/20250617_IR_01.pdf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17ページに記載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8～9ページに記載</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環境の認識として「技術革新」をあげており、デジタルマーケティングの進化やデジタルプラットフォーマーの出現により顧客とメーカー間の情報の格差が縮小することを将来予想される脅威として認識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11ページに記載</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として「温もりある未来を創造するビジネスデザイナー」となることを「ありたい姿」として掲げ、強みである「広域なネットワーク」・「技術知見」・「課題解決力・人財」と「デジタルトランスフォーメーション（DX）」の連携を価値提供のポイントとして捉え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15～16ページに記載</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期経営計画の基本方針として掲げている「ビジネスをデザインするNAGASEへ」を支えるビジネスモデルの方向性として「収益構造の変革」及び「企業風土の変革」をあげており、変革を支える機能のひとつとして「DXの更なる加速」を設定している。個別施策としては、「DXの更なる加速」としてデジタルマーケティングによる顧客基盤の拡大等をあげ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DXの更なる加速に関する2024年度の成果として、前年度に構築したデジタルマーケティング基盤は本格的な運用フェー ズへと移行し、各事業部門において顧客接点の拡大に広く活用されました。 特定顧客専用のデジタル展示会の開催や、マーケティングオートメーションツールを用いた定期的な情報配信により、 顧客ごとの閲覧状況を把握し、それに基づいた営業活動を行うことで、既存顧客との関係強化に加え、これまで接点のな かった新規顧客層へのアプローチにもつながっています。また、顧客ごとのアプローチ状況や案件進捗などの蓄積された 情報が、新たな事業機会の創出にも貢献しています。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2021年5月の当社取締役会にて承認され、2022年5月10日に一部内容を改訂</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2025年6月の当社取締役会にて承認されている。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中期経営計画ACE 2.0</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2020年3月期決算説明会</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統合報告書2023</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 5月10日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 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2020年 6月10日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2023年12月18日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https://www.nagase.co.jp/assetfiles/tekijikaiji/20210511-3.pdf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16ページに記載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当社HPにて公表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https://www.nagase.co.jp/ir/library/pdf/annual/2025/nagase2025_IR_Full.pdf?ver4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46ページに記載、95ページに記載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当社HPにて公表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https://www.nagase.co.jp/assetfiles/tekijikaiji/20200610-1.pdf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後述の⑵①で記載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当社HPにて公表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https://www.nagase.co.jp/ir/library/pdf/annual/2023/nagase2023_IR_Full.pdf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後述の⑵①で記載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変革を支える機能として、DXの活用を通じて既存の強みを更に強化することを掲げており、社会ニーズをより精緻にとらえた研究開発・ものづくりを実施するために独自のソリューション開発推進を行う等、具体的な戦略を明示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また、デジタルマーケティングや分析プラットフォームの構築等によってデータ活用を行う。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46ページに記載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ものづくりのニーズが複雑化するなか、お客様への原料 提案のみにとどまらず、DX を活用したサービスモデルの 事業化を推進しています。例えば、化学品 AI 共同物流マッ チングサービスでは、複数企業間の物流を最適化し、物流 問題やGHG削減に貢献しています。また、「ミキシングコン シェルジュ™」サービスは、ものづくりに不可欠な液体の かくは ん 攪拌工程を可視化し、生産性向上や技術継承を支援して います。さらに、CASE 分野（※）に特化した原材料検索サー ビス「Chemical Search」の提供も開始しました。今後も、 ユニークな素材や技術、デジタル知見を融合し、化学業界の持続的な成長を支 えていきます。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95ページに記載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グループ製造業連携委員会では、各社が保有するノウ ハウを共有し、レベル向上のため相互に支援しています。 労働安全分科会では労働安全診断を、品質分科会では品 質管理技術向上の取組みを、環境分科会では環境対策を、 DX推進分科会ではデジタル製造技術の導入を、それぞれ 進めています。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取扱商品総合管理システムで、NAGASEグループが取り 扱う10万以上の商品・製品を含有成分レベルで判定し、 化学品管理を含む商品関連法令に対応、輸入品は国内 法令に対応したSDSを迅速に作成、SDS配付管理システム 「DocuValue」にて配付しています。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後述の⑵①で記載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後述の⑵①で記載</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2021年5月の当社取締役会にて承認され、2022年5月10日に一部内容を改訂</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代表取締役社長及び執行役員が出席する決算説明会にて公表された事項である。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代表取締役社長及び執行役員が出席する決算説明会にて公表された事項である。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ステークホルダーに向けた会社としてのオフィシャルの発行物である。また、統合報告書は社内稟議手続きとして管理担当取締役の決裁を得ている。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2020年3月期決算説明会</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22ページに記載</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統合報告書2023</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46ページに記載</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2020年にマテリアルズ・インフォマティクス（MI）やデジタルマーケティング等の展開を含めNAGASEグループ全体でのDX推進を主導することを目的にグローバルマーケティング室を新設した。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人財育成プログラム 　NAGASEグループでは、業務全般でデジタル知識を身に付け、 使いこなせる人財を「DX 人財」、さらにデジタル知識を生かし ソリューション開発、新市場開拓を先導できる人財を「マーケター」 と定義し、２段階で人財を育成しています。 　私たちは、DX人財が全従業員の50％を超えることが、NAGASE グループのDX に不可欠だと考えています。e-ラーニングによる 知識の底上げを図りながら、まずは2025年度にマーケター100人、 2026 年度にDX 人財 50％超を目指します。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事業の枠を超えてマーケター同士が学び合える様に、2023 年 度からデジタルマーケティングに携わる全てのグループ従業員に 向けて、参加者主体の学びの場を立ち上げました。 マーケティング施策・活動の伴走型支援、関連ナレッジの共有 共創を提供するほか、マーケティングサイトのアクセス分析、SEO 対策、MAツールの運用といったテーマごとに、従業員自らが得た 情報を共有ポータルでシェアすることで、コミュニティ参加者全員 でデジタルスキルの向上を目指しています。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中期経営計画ACE 2.0</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16ページに記載</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更なる加速として、デジタルマーケティングによる顧客基盤拡大、マテリアルズ・インフォマティクス（MI）・CRM・MAの開発推進、分析プラットフォームの構築等、ITシステム・デジタル技術活用環境の整備を明示してい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中期経営計画ACE 2.0</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 5月10日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当社HPにて公表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https://www.nagase.co.jp/assetfiles/tekijikaiji/20210511-3.pdf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29ページに記載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質の追求」を達成するための定量目標として重要業績指標（KPI）を定めている。施策として掲げている「DXの更なる加速」について、投下資本（費用含む）を指標として2020年から2025年にかけて累計100億円をKPIとしている。</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当社HPにて公表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https://www.nagase.co.jp/ir/library/pdf/annual/2025/nagase2025_IR_Full.pdf?ver4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17ページ・31ページ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17ページ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が目利き力を駆使して日々現場で見つけるユニークネスの原石を、クラウド型のMAツール・CRMツールに蓄積させて情報化する仕組みも構築しました。新入社員も自分が面白いと感じた情報を率先して共有してくれています。情報が登録されると、私のもとに直接通知が届く設定になっているため、気になったものは入力した従業員に問い合わせています。「社長に届く」ことが、登録数の増加にもつながっているよう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31ページ（リアルとDXのハイブリッドで、現場力をさらに強化）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型のMAツール・CRMツールを活用し、組織を越えた情報連携を進めています。事業部の垣根を越えて、意見や情報が横に繋がることで、マーケティングの質向上に留まらずNAGASEの独自性に磨きがかかると考えています。そのためにデジタルをどう活用するか、次期中期経営計画では、DXが大きなテーマとな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10月頃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2016年 7月頃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情報セキュリティ基本方針と情報セキュリティガイドラインからなる情報セキュリティポリシーを制定し、情報セキュリティ体制の定義、システム利用者や管理者が遵守すべき事項や、維持、到達すべき情報セキュリティレベルを可視化し、サイバーセキュリティ対策も含めた情報セキュリティ強化に努め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情報管理やITセキュリティに関する規程である「情報セキュリティ基本方針」及び「情報セキュリティガイドライン」、行動指針である「情報セキュリティ確保のための行動マニュアル」を制定し、運用している。また、当社グループの連結子会社においても、同様の規程や運営要領の制定と遵守を義務付け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・インシデント対応としては、セキュリティインシデント発生時に速やかに事態を収束させ、被害を最小限にするために、CSIRT体制を定めた「NAGASE CSIRT定義書」を制定している。直近でセキュリティ事案は発生していないが、問題発生時には「NAGASE CSIRT定義書」に従う運用としており、具体的には、ICT企画部が事務局を担う情報セキュリティ委員会の指示に基づき、被害を最小限にする為に外部機関及び内部関係者と連携し、技術的な観点から確認・調査・指示を行う。また、状況に応じ、リスクコンプライアンス委員会及び経営メンバーに報告し、対応方針を協議する体制をと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に関する監査については、J-SOX対応上の監査及び、連結子会社を対象とした定期的な内部監査においてIT・情報セキュリティを監査項目の一つとしている。また、外部機関による脆弱性調査を行うことでリスクの明確化を図り、調査結果を今後のセキュリティ対策検討のための基礎材料と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IT・情報セキュリティ分野にかかわる監査の強化については、外部機関による調査・診断の継続も含め計画策定中である。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2j9xaCDCJr42sGqGqUIHKV1/MU6HfV9hQmVlVeq1JmjhwgDkZPjPFoVyWPMrrxsu9tGtU+2I7/FLiBCRllaCNw==" w:salt="VZskJNInLEiNGyy6UwzeS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